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eastAsia="宋体" w:cs="宋体"/>
                <w:sz w:val="24"/>
                <w:szCs w:val="24"/>
                <w:lang w:val="en-US"/>
              </w:rPr>
              <w:t>枝江市金润源水务有限公司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赵祥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仙女水厂椰壳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活性炭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78000元    （15600元/吨）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采购饮水用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椰壳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活性炭5吨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据实结算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3354339E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1.本次采购需提供营业执照复印件加盖公章、涉及饮用水卫生许可批件、本年度的第三方产品质检报告，非厂家供应商需提供厂家授权书（均加盖公章）。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2.法人或委托代理人身份证复印件加盖公章；授权委托书加盖公章。      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2025年11月28日9时00分（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7F4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564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hAnsi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val="en-US" w:eastAsia="zh-CN"/>
        </w:rPr>
        <w:t>附件1</w:t>
      </w:r>
    </w:p>
    <w:p w14:paraId="2F87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仙女水厂椰壳活性炭采购报价清单</w:t>
      </w:r>
    </w:p>
    <w:p w14:paraId="5020C080"/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75"/>
        <w:gridCol w:w="705"/>
        <w:gridCol w:w="750"/>
        <w:gridCol w:w="1245"/>
        <w:gridCol w:w="1260"/>
        <w:gridCol w:w="1440"/>
        <w:gridCol w:w="1217"/>
      </w:tblGrid>
      <w:tr w14:paraId="00E3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5" w:type="dxa"/>
            <w:vAlign w:val="center"/>
          </w:tcPr>
          <w:p w14:paraId="4916E8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 w14:paraId="70AFAB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货物名称</w:t>
            </w:r>
          </w:p>
        </w:tc>
        <w:tc>
          <w:tcPr>
            <w:tcW w:w="705" w:type="dxa"/>
            <w:vAlign w:val="center"/>
          </w:tcPr>
          <w:p w14:paraId="0AB691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50" w:type="dxa"/>
            <w:vAlign w:val="center"/>
          </w:tcPr>
          <w:p w14:paraId="60A398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45" w:type="dxa"/>
            <w:vAlign w:val="center"/>
          </w:tcPr>
          <w:p w14:paraId="0DC895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拦标单价（元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60" w:type="dxa"/>
            <w:vAlign w:val="center"/>
          </w:tcPr>
          <w:p w14:paraId="0C08FD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拦标总价（元）</w:t>
            </w:r>
          </w:p>
        </w:tc>
        <w:tc>
          <w:tcPr>
            <w:tcW w:w="1440" w:type="dxa"/>
            <w:vAlign w:val="center"/>
          </w:tcPr>
          <w:p w14:paraId="50F5D4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投标单价（元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17" w:type="dxa"/>
            <w:vAlign w:val="center"/>
          </w:tcPr>
          <w:p w14:paraId="6E8AAF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投标总价（元）</w:t>
            </w:r>
          </w:p>
        </w:tc>
      </w:tr>
      <w:tr w14:paraId="5082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5" w:type="dxa"/>
            <w:vAlign w:val="center"/>
          </w:tcPr>
          <w:p w14:paraId="41FE1E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2B162E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椰壳活性炭</w:t>
            </w:r>
          </w:p>
        </w:tc>
        <w:tc>
          <w:tcPr>
            <w:tcW w:w="705" w:type="dxa"/>
            <w:vAlign w:val="center"/>
          </w:tcPr>
          <w:p w14:paraId="7C458F0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50" w:type="dxa"/>
            <w:vAlign w:val="center"/>
          </w:tcPr>
          <w:p w14:paraId="7930F240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245" w:type="dxa"/>
            <w:vAlign w:val="center"/>
          </w:tcPr>
          <w:p w14:paraId="68A48EB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15600</w:t>
            </w:r>
          </w:p>
        </w:tc>
        <w:tc>
          <w:tcPr>
            <w:tcW w:w="1260" w:type="dxa"/>
            <w:vAlign w:val="center"/>
          </w:tcPr>
          <w:p w14:paraId="616092C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78000</w:t>
            </w:r>
          </w:p>
        </w:tc>
        <w:tc>
          <w:tcPr>
            <w:tcW w:w="1440" w:type="dxa"/>
            <w:vAlign w:val="center"/>
          </w:tcPr>
          <w:p w14:paraId="2A1A28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6FF50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ED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077" w:type="dxa"/>
            <w:gridSpan w:val="8"/>
            <w:vAlign w:val="center"/>
          </w:tcPr>
          <w:p w14:paraId="262943AE">
            <w:pPr>
              <w:jc w:val="both"/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注：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报价说明：费用包干，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包括</w:t>
            </w: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包装、运费、上下车卸货费、税费等</w:t>
            </w:r>
          </w:p>
          <w:p w14:paraId="304321C5">
            <w:pPr>
              <w:jc w:val="both"/>
              <w:rPr>
                <w:rFonts w:hint="default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2、椰壳活性炭亚蓝13、碘值≥1006、粒度220目。</w:t>
            </w:r>
          </w:p>
        </w:tc>
      </w:tr>
    </w:tbl>
    <w:p w14:paraId="6D08D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BA0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B3D3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565B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2074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25443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C1928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50292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22550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A0CB5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AE029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5D3EC1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BC794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F822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8E9E2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D7405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92ED72-2CD6-4071-87BE-3A2EA5662C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EBB9BC-35D4-468F-92CD-0069E4780AF7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F7D49A5A-9D3D-4B2A-87EE-75E830EAA35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321276D"/>
    <w:rsid w:val="04341AEC"/>
    <w:rsid w:val="049872CD"/>
    <w:rsid w:val="0635157B"/>
    <w:rsid w:val="071719AF"/>
    <w:rsid w:val="074C7A32"/>
    <w:rsid w:val="080812F8"/>
    <w:rsid w:val="080B3BC5"/>
    <w:rsid w:val="087D7E64"/>
    <w:rsid w:val="08E93D9B"/>
    <w:rsid w:val="091D7025"/>
    <w:rsid w:val="094E0D03"/>
    <w:rsid w:val="09661AD5"/>
    <w:rsid w:val="099502EC"/>
    <w:rsid w:val="0A932A8E"/>
    <w:rsid w:val="0B5F552F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9611C4"/>
    <w:rsid w:val="13A20AA0"/>
    <w:rsid w:val="13AE3086"/>
    <w:rsid w:val="15096BAB"/>
    <w:rsid w:val="15402DDD"/>
    <w:rsid w:val="15602773"/>
    <w:rsid w:val="15E26448"/>
    <w:rsid w:val="16E27620"/>
    <w:rsid w:val="177F4DD0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B03F04"/>
    <w:rsid w:val="1BF24FF0"/>
    <w:rsid w:val="1C26509C"/>
    <w:rsid w:val="1CCA51F1"/>
    <w:rsid w:val="1CE23EA3"/>
    <w:rsid w:val="1CF6127F"/>
    <w:rsid w:val="1D1C13C9"/>
    <w:rsid w:val="1E206F43"/>
    <w:rsid w:val="1FB060A5"/>
    <w:rsid w:val="20A27C64"/>
    <w:rsid w:val="20B06817"/>
    <w:rsid w:val="20D075FC"/>
    <w:rsid w:val="21FC7BE7"/>
    <w:rsid w:val="22E770B7"/>
    <w:rsid w:val="231959E9"/>
    <w:rsid w:val="24AB1B33"/>
    <w:rsid w:val="25A86501"/>
    <w:rsid w:val="26AD44E9"/>
    <w:rsid w:val="271D2E9B"/>
    <w:rsid w:val="27845940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4E05DC"/>
    <w:rsid w:val="348B6A8D"/>
    <w:rsid w:val="34952285"/>
    <w:rsid w:val="34AA5A08"/>
    <w:rsid w:val="34D6242B"/>
    <w:rsid w:val="34EC7636"/>
    <w:rsid w:val="351512F1"/>
    <w:rsid w:val="354F3ED2"/>
    <w:rsid w:val="356A11E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B5863"/>
    <w:rsid w:val="4C9E56C6"/>
    <w:rsid w:val="4D4E08C5"/>
    <w:rsid w:val="4E0E5694"/>
    <w:rsid w:val="4E1127DB"/>
    <w:rsid w:val="4E8D5F4B"/>
    <w:rsid w:val="4EEE63D9"/>
    <w:rsid w:val="4F5305C3"/>
    <w:rsid w:val="4FB4691E"/>
    <w:rsid w:val="507A0210"/>
    <w:rsid w:val="508F2ED1"/>
    <w:rsid w:val="511863B8"/>
    <w:rsid w:val="512465F6"/>
    <w:rsid w:val="51790045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5A82E63"/>
    <w:rsid w:val="669348E1"/>
    <w:rsid w:val="66B97DF3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688</Words>
  <Characters>721</Characters>
  <Lines>9</Lines>
  <Paragraphs>2</Paragraphs>
  <TotalTime>7</TotalTime>
  <ScaleCrop>false</ScaleCrop>
  <LinksUpToDate>false</LinksUpToDate>
  <CharactersWithSpaces>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陈姗</cp:lastModifiedBy>
  <cp:lastPrinted>2025-11-26T09:29:27Z</cp:lastPrinted>
  <dcterms:modified xsi:type="dcterms:W3CDTF">2025-11-26T09:37:34Z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DB73F5D717484B7AA0F3109FFFF8B520</vt:lpwstr>
  </property>
  <property fmtid="{D5CDD505-2E9C-101B-9397-08002B2CF9AE}" pid="4" name="KSOTemplateDocerSaveRecord">
    <vt:lpwstr>eyJoZGlkIjoiOWQ5NmNlOTkwZGYwZTdhOTIxOTRiNGIxZDA3ZDQxOGYiLCJ1c2VySWQiOiI1MDUwODk5NDkifQ==</vt:lpwstr>
  </property>
</Properties>
</file>